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hello! Return this complete application to </w:t>
      </w:r>
      <w:hyperlink r:id="rId6">
        <w:r w:rsidDel="00000000" w:rsidR="00000000" w:rsidRPr="00000000">
          <w:rPr>
            <w:color w:val="1155cc"/>
            <w:u w:val="single"/>
            <w:rtl w:val="0"/>
          </w:rPr>
          <w:t xml:space="preserve">americantraincollective@gmail.com</w:t>
        </w:r>
      </w:hyperlink>
      <w:r w:rsidDel="00000000" w:rsidR="00000000" w:rsidRPr="00000000">
        <w:rPr>
          <w:rtl w:val="0"/>
        </w:rPr>
        <w:t xml:space="preserve"> --the sooner, the better! We will get in touch with you for a skype or phone conversation shortly thereafter. We can’t wait to meet you!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Address: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Email: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Phone: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Birth Date: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 instruments (if any) do you play?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How did you hear about the ATC?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What instruments (if any) could you bring on the ride? (Note: Luggage space can be quite limited, and the struggle switching from train to train is real! We recommend instruments that are light, easily portable, and acoustic so as to remain respectful to other passengers aboard) </w:t>
      </w:r>
    </w:p>
    <w:p w:rsidR="00000000" w:rsidDel="00000000" w:rsidP="00000000" w:rsidRDefault="00000000" w:rsidRPr="00000000" w14:paraId="00000012">
      <w:pPr>
        <w:rPr>
          <w:shd w:fill="fff8b7" w:val="clea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Do you have any musical goals that you wish to achieve during ATC? (Be as specific and </w:t>
      </w:r>
    </w:p>
    <w:p w:rsidR="00000000" w:rsidDel="00000000" w:rsidP="00000000" w:rsidRDefault="00000000" w:rsidRPr="00000000" w14:paraId="00000014">
      <w:pPr>
        <w:rPr/>
      </w:pPr>
      <w:r w:rsidDel="00000000" w:rsidR="00000000" w:rsidRPr="00000000">
        <w:rPr>
          <w:rtl w:val="0"/>
        </w:rPr>
        <w:t xml:space="preserve">honest as possible. If you are unsure, explain your uncertainty.)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Do you have other types of creative/life goals you would like to achieve on this journey? What are you hoping to take away from this experience?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Please list two or three favorite/influential musicians or musical groups.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It is encouraged but COMPLETELY optional for you to send us a video or audio file of yourself playing music. Please enter a link here to a file online, or email it to us along with your application: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you are accepted into ATC 2019, how sure are you that you will attend?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Is there any other information you wish to add to your application?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VERY IMPORTANT INFORMATION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MONEY: There is no fee to apply, but once you commit to going on the trip there is a $100 studio buy-in. That’s in on our end, and then you just cover your own expenses, most notably lodging for one night in Portland and two nights in San Francisco.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FOOD: Everyone is responsible for their own food. Usual train food is a miracle of modernity, and the dining cars are great for special occasions, but we recommend stocking up on non-perishables at the grocery store before the trip.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SLEEP: We will be sleeping on the normal passenger seats. These lean back and stretch out somewhat, but be warned this is not the most glamorous sleeping situation you’ll ever find yourself in. Come prepared with blanket &amp; pillow if you need them. You are welcome to book a sleeper car if you’d like, but we’d just like to clarify here that we don’t have a secret way of being comfortable on this trip.</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SHOWERS: Nope! Ditto for showers--no secrets. There's potential to smell pretty awful. Again, you are more than welcome to book a sleeper car, but if you’d like to use wet wipes you’ll be in good company.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SCHEDULE: Due to the short time we have together, we generally stick to schedule during the days that allows each work group to (hopefully) complete a song daily. Songs are played for each other each evening.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ONCE WE GET THERE: We will be recording the music we’ve written at a studio in San Francisco, and we’ll do the coordinating for that. Your lodging from the time we step off the train, however, is in your own hands. Airbnb is a good place to start. We’ll also put you in contact with other attendees prior to the trip, and if you’d like to split lodging, that’s probably possible.</w:t>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ericantraincollect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